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0D" w:rsidRDefault="006F43E5" w:rsidP="004034D6">
      <w:r>
        <w:rPr>
          <w:noProof/>
        </w:rPr>
        <w:drawing>
          <wp:anchor distT="0" distB="0" distL="114300" distR="114300" simplePos="0" relativeHeight="251656704" behindDoc="0" locked="0" layoutInCell="1" allowOverlap="1">
            <wp:simplePos x="0" y="0"/>
            <wp:positionH relativeFrom="page">
              <wp:posOffset>0</wp:posOffset>
            </wp:positionH>
            <wp:positionV relativeFrom="page">
              <wp:posOffset>445</wp:posOffset>
            </wp:positionV>
            <wp:extent cx="7490129" cy="149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0129" cy="1494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10187940</wp:posOffset>
            </wp:positionV>
            <wp:extent cx="7490129" cy="35780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0129" cy="357809"/>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C1274" w:rsidRDefault="00151F54" w:rsidP="001A6A64">
      <w:bookmarkStart w:id="0" w:name="Date_Created"/>
      <w:r>
        <w:t>23</w:t>
      </w:r>
      <w:r w:rsidR="006F43E5">
        <w:t xml:space="preserve"> April 2019</w:t>
      </w:r>
      <w:bookmarkEnd w:id="0"/>
    </w:p>
    <w:p w:rsidR="00EC20E0" w:rsidRDefault="000711B6" w:rsidP="001A6A64"/>
    <w:p w:rsidR="006F43E5" w:rsidRDefault="006F43E5" w:rsidP="001A6A64">
      <w:bookmarkStart w:id="1" w:name="AddressBlock"/>
    </w:p>
    <w:p w:rsidR="006F43E5" w:rsidRDefault="006F43E5" w:rsidP="001A6A64"/>
    <w:p w:rsidR="00151F54" w:rsidRDefault="00151F54" w:rsidP="001A6A64"/>
    <w:p w:rsidR="00151F54" w:rsidRDefault="00151F54" w:rsidP="001A6A64">
      <w:r>
        <w:t>To the Resident/ Occupier</w:t>
      </w:r>
    </w:p>
    <w:p w:rsidR="00151F54" w:rsidRDefault="00151F54" w:rsidP="001A6A64"/>
    <w:p w:rsidR="009C230F" w:rsidRDefault="006F43E5" w:rsidP="001A6A64">
      <w:r>
        <w:br/>
      </w:r>
      <w:bookmarkEnd w:id="1"/>
    </w:p>
    <w:p w:rsidR="009C230F" w:rsidRDefault="000711B6" w:rsidP="001A6A64"/>
    <w:p w:rsidR="00560A9D" w:rsidRDefault="000711B6" w:rsidP="001A6A64"/>
    <w:p w:rsidR="001A6A64" w:rsidRDefault="006F43E5" w:rsidP="001A6A64">
      <w:r>
        <w:t xml:space="preserve">Dear </w:t>
      </w:r>
      <w:r w:rsidR="002876EE">
        <w:t>Resident</w:t>
      </w:r>
    </w:p>
    <w:p w:rsidR="001A6A64" w:rsidRDefault="000711B6" w:rsidP="001A6A64"/>
    <w:p w:rsidR="001A6A64" w:rsidRPr="00A07826" w:rsidRDefault="006F43E5" w:rsidP="001A6A64">
      <w:pPr>
        <w:rPr>
          <w:b/>
        </w:rPr>
      </w:pPr>
      <w:bookmarkStart w:id="2" w:name="Subject"/>
      <w:r>
        <w:rPr>
          <w:b/>
        </w:rPr>
        <w:t>Dry Areas Consultation – Midcourse And Shoreline Reserves</w:t>
      </w:r>
      <w:bookmarkEnd w:id="2"/>
    </w:p>
    <w:p w:rsidR="001A6A64" w:rsidRDefault="000711B6" w:rsidP="001A6A64"/>
    <w:p w:rsidR="001A6A64" w:rsidRDefault="006F43E5" w:rsidP="007A20B3">
      <w:pPr>
        <w:tabs>
          <w:tab w:val="left" w:pos="709"/>
        </w:tabs>
        <w:rPr>
          <w:szCs w:val="22"/>
        </w:rPr>
      </w:pPr>
      <w:bookmarkStart w:id="3" w:name="Body"/>
      <w:r>
        <w:t>The City of Charles Sturt is currently seeking feedback to decide whether to apply to the Office of the Liquor Licensing and Gambling Commissioner for the creation of a new Dry Zone within Midcourse and Shoreline Reserve, West Lakes (see map below).</w:t>
      </w:r>
      <w:bookmarkStart w:id="4" w:name="_GoBack"/>
      <w:bookmarkEnd w:id="4"/>
    </w:p>
    <w:p w:rsidR="001A6A64" w:rsidRDefault="006F43E5" w:rsidP="007A20B3">
      <w:pPr>
        <w:tabs>
          <w:tab w:val="left" w:pos="709"/>
        </w:tabs>
        <w:rPr>
          <w:szCs w:val="22"/>
        </w:rPr>
      </w:pPr>
      <w:r>
        <w:t> </w:t>
      </w:r>
    </w:p>
    <w:p w:rsidR="001A6A64" w:rsidRDefault="006F43E5" w:rsidP="007A20B3">
      <w:pPr>
        <w:tabs>
          <w:tab w:val="left" w:pos="709"/>
        </w:tabs>
        <w:rPr>
          <w:szCs w:val="22"/>
        </w:rPr>
      </w:pPr>
      <w:r>
        <w:t>The Midcourse and Shoreline Reserves are prominent reserves within the West Lakes area that contain a playground for children, public toilets and barbeque cooking facilities for the safe enjoyment of all who utilise the space.</w:t>
      </w:r>
    </w:p>
    <w:p w:rsidR="001A6A64" w:rsidRDefault="006F43E5" w:rsidP="007A20B3">
      <w:pPr>
        <w:tabs>
          <w:tab w:val="left" w:pos="709"/>
        </w:tabs>
        <w:rPr>
          <w:szCs w:val="22"/>
        </w:rPr>
      </w:pPr>
      <w:r>
        <w:t> </w:t>
      </w:r>
    </w:p>
    <w:p w:rsidR="001A6A64" w:rsidRDefault="006F43E5" w:rsidP="007A20B3">
      <w:pPr>
        <w:tabs>
          <w:tab w:val="left" w:pos="709"/>
        </w:tabs>
        <w:rPr>
          <w:szCs w:val="22"/>
        </w:rPr>
      </w:pPr>
      <w:r>
        <w:t>However recently both the City of Charles Sturt and the South Australian Police have received a number of complaints due to anti-social behaviour including public intoxication, offences of assault, property damage and other undesirable offences within the two reserves.</w:t>
      </w:r>
    </w:p>
    <w:p w:rsidR="001A6A64" w:rsidRDefault="006F43E5" w:rsidP="007A20B3">
      <w:pPr>
        <w:tabs>
          <w:tab w:val="left" w:pos="709"/>
        </w:tabs>
        <w:rPr>
          <w:szCs w:val="22"/>
        </w:rPr>
      </w:pPr>
      <w:r>
        <w:t> </w:t>
      </w:r>
    </w:p>
    <w:p w:rsidR="001A6A64" w:rsidRDefault="006F43E5" w:rsidP="007A20B3">
      <w:pPr>
        <w:tabs>
          <w:tab w:val="left" w:pos="709"/>
        </w:tabs>
        <w:rPr>
          <w:szCs w:val="22"/>
        </w:rPr>
      </w:pPr>
      <w:r>
        <w:t>To ensure the community can continue to safely utilise the recreational open spaces within Midcourse and Shoreline Reserves, Council is seeking feedback to decide whether to apply to the Office of the Liquor Licensing and Gambling Commissioner for the creation of a new Dry Zone within the two reserves as highlighted on the map below.</w:t>
      </w:r>
    </w:p>
    <w:p w:rsidR="001A6A64" w:rsidRDefault="006F43E5" w:rsidP="007A20B3">
      <w:pPr>
        <w:tabs>
          <w:tab w:val="left" w:pos="709"/>
        </w:tabs>
        <w:rPr>
          <w:szCs w:val="22"/>
        </w:rPr>
      </w:pPr>
      <w:r>
        <w:t> </w:t>
      </w:r>
    </w:p>
    <w:p w:rsidR="001A6A64" w:rsidRDefault="006F43E5" w:rsidP="007A20B3">
      <w:pPr>
        <w:tabs>
          <w:tab w:val="left" w:pos="709"/>
        </w:tabs>
        <w:rPr>
          <w:szCs w:val="22"/>
        </w:rPr>
      </w:pPr>
      <w:r>
        <w:t>If there is majority support for the proposed Dry Zone the Council is likely to proceed with applying to the Office of the Liquor Licensing and Gambling Commissioner. If the Council application is approved, the consumption of alcohol would be banned on the highlighted areas on the attached map.</w:t>
      </w:r>
    </w:p>
    <w:p w:rsidR="001A6A64" w:rsidRDefault="006F43E5" w:rsidP="007A20B3">
      <w:pPr>
        <w:tabs>
          <w:tab w:val="left" w:pos="709"/>
        </w:tabs>
        <w:rPr>
          <w:szCs w:val="22"/>
        </w:rPr>
      </w:pPr>
      <w:r>
        <w:t> </w:t>
      </w:r>
    </w:p>
    <w:p w:rsidR="001A6A64" w:rsidRDefault="006F43E5" w:rsidP="007A20B3">
      <w:pPr>
        <w:tabs>
          <w:tab w:val="left" w:pos="709"/>
        </w:tabs>
        <w:rPr>
          <w:szCs w:val="22"/>
        </w:rPr>
      </w:pPr>
      <w:r>
        <w:rPr>
          <w:b/>
          <w:bCs/>
        </w:rPr>
        <w:t>Have your say!</w:t>
      </w:r>
    </w:p>
    <w:p w:rsidR="001A6A64" w:rsidRDefault="006F43E5" w:rsidP="007A20B3">
      <w:pPr>
        <w:tabs>
          <w:tab w:val="left" w:pos="709"/>
        </w:tabs>
        <w:rPr>
          <w:szCs w:val="22"/>
        </w:rPr>
      </w:pPr>
      <w:r>
        <w:t> </w:t>
      </w:r>
    </w:p>
    <w:p w:rsidR="001A6A64" w:rsidRDefault="006F43E5" w:rsidP="007A20B3">
      <w:pPr>
        <w:tabs>
          <w:tab w:val="left" w:pos="709"/>
        </w:tabs>
        <w:rPr>
          <w:szCs w:val="22"/>
        </w:rPr>
      </w:pPr>
      <w:r>
        <w:t>To provide your comments on the proposed Dry Zone you can:</w:t>
      </w:r>
    </w:p>
    <w:p w:rsidR="001A6A64" w:rsidRDefault="006F43E5" w:rsidP="007A20B3">
      <w:pPr>
        <w:tabs>
          <w:tab w:val="left" w:pos="709"/>
        </w:tabs>
        <w:rPr>
          <w:szCs w:val="22"/>
        </w:rPr>
      </w:pPr>
      <w:r>
        <w:t> </w:t>
      </w:r>
    </w:p>
    <w:p w:rsidR="001A6A64" w:rsidRDefault="006F43E5" w:rsidP="007A20B3">
      <w:pPr>
        <w:numPr>
          <w:ilvl w:val="0"/>
          <w:numId w:val="11"/>
        </w:numPr>
        <w:ind w:hanging="201"/>
        <w:rPr>
          <w:szCs w:val="22"/>
        </w:rPr>
      </w:pPr>
      <w:r>
        <w:t xml:space="preserve">Submit in </w:t>
      </w:r>
      <w:r>
        <w:rPr>
          <w:b/>
          <w:bCs/>
        </w:rPr>
        <w:t xml:space="preserve">writing </w:t>
      </w:r>
      <w:r>
        <w:t xml:space="preserve">online at </w:t>
      </w:r>
      <w:hyperlink r:id="rId9" w:history="1">
        <w:r>
          <w:rPr>
            <w:color w:val="0000FF"/>
            <w:u w:val="single"/>
          </w:rPr>
          <w:t>www.yoursaycharlessturt.com.au/dry-areas-midcourse-and-shoreline-reserves</w:t>
        </w:r>
      </w:hyperlink>
      <w:r>
        <w:t>.</w:t>
      </w:r>
    </w:p>
    <w:p w:rsidR="001A6A64" w:rsidRDefault="006F43E5" w:rsidP="007A20B3">
      <w:pPr>
        <w:tabs>
          <w:tab w:val="left" w:pos="709"/>
        </w:tabs>
        <w:rPr>
          <w:szCs w:val="22"/>
        </w:rPr>
      </w:pPr>
      <w:r>
        <w:t> </w:t>
      </w:r>
    </w:p>
    <w:p w:rsidR="001A6A64" w:rsidRDefault="006F43E5" w:rsidP="007A20B3">
      <w:pPr>
        <w:numPr>
          <w:ilvl w:val="0"/>
          <w:numId w:val="12"/>
        </w:numPr>
        <w:ind w:hanging="201"/>
        <w:rPr>
          <w:szCs w:val="22"/>
        </w:rPr>
      </w:pPr>
      <w:r>
        <w:t>Post your comments addressed to Dani Scuteri, PO Box 1, Woodville SA 5011</w:t>
      </w:r>
    </w:p>
    <w:p w:rsidR="001A6A64" w:rsidRDefault="006F43E5" w:rsidP="007A20B3">
      <w:pPr>
        <w:tabs>
          <w:tab w:val="left" w:pos="709"/>
        </w:tabs>
        <w:rPr>
          <w:szCs w:val="22"/>
        </w:rPr>
      </w:pPr>
      <w:r>
        <w:t> </w:t>
      </w:r>
    </w:p>
    <w:p w:rsidR="001A6A64" w:rsidRDefault="006F43E5" w:rsidP="007A20B3">
      <w:pPr>
        <w:tabs>
          <w:tab w:val="left" w:pos="709"/>
        </w:tabs>
        <w:rPr>
          <w:szCs w:val="22"/>
        </w:rPr>
      </w:pPr>
      <w:r>
        <w:t>Consultation closes Friday 21 May 2019</w:t>
      </w:r>
    </w:p>
    <w:p w:rsidR="001A6A64" w:rsidRDefault="006F43E5" w:rsidP="007A20B3">
      <w:pPr>
        <w:tabs>
          <w:tab w:val="left" w:pos="709"/>
        </w:tabs>
        <w:rPr>
          <w:szCs w:val="22"/>
        </w:rPr>
      </w:pPr>
      <w:r>
        <w:lastRenderedPageBreak/>
        <w:t> </w:t>
      </w:r>
    </w:p>
    <w:p w:rsidR="001A6A64" w:rsidRDefault="006F43E5" w:rsidP="007A20B3">
      <w:pPr>
        <w:tabs>
          <w:tab w:val="left" w:pos="709"/>
        </w:tabs>
        <w:rPr>
          <w:szCs w:val="22"/>
        </w:rPr>
      </w:pPr>
      <w:r>
        <w:t>For further information or to discuss this project please feel free to contact me on 8408 1305</w:t>
      </w:r>
      <w:bookmarkEnd w:id="3"/>
    </w:p>
    <w:p w:rsidR="001A6A64" w:rsidRDefault="000711B6" w:rsidP="001A6A64"/>
    <w:p w:rsidR="001A6A64" w:rsidRDefault="006F43E5" w:rsidP="001A6A64">
      <w:bookmarkStart w:id="5" w:name="SincerelyFaithfully"/>
      <w:r>
        <w:t>Yours sincerely</w:t>
      </w:r>
      <w:bookmarkEnd w:id="5"/>
    </w:p>
    <w:p w:rsidR="001A6A64" w:rsidRDefault="000711B6" w:rsidP="001A6A64"/>
    <w:p w:rsidR="001A6A64" w:rsidRDefault="006D3BA0" w:rsidP="001A6A64">
      <w:r w:rsidRPr="00A37D41">
        <w:rPr>
          <w:noProof/>
          <w:szCs w:val="22"/>
        </w:rPr>
        <w:drawing>
          <wp:inline distT="0" distB="0" distL="0" distR="0">
            <wp:extent cx="1367790" cy="8826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790" cy="882650"/>
                    </a:xfrm>
                    <a:prstGeom prst="rect">
                      <a:avLst/>
                    </a:prstGeom>
                    <a:noFill/>
                    <a:ln>
                      <a:noFill/>
                    </a:ln>
                  </pic:spPr>
                </pic:pic>
              </a:graphicData>
            </a:graphic>
          </wp:inline>
        </w:drawing>
      </w:r>
    </w:p>
    <w:p w:rsidR="001A6A64" w:rsidRDefault="000711B6" w:rsidP="001A6A64"/>
    <w:p w:rsidR="001A6A64" w:rsidRDefault="000711B6" w:rsidP="001A6A64"/>
    <w:p w:rsidR="001A6A64" w:rsidRDefault="000711B6" w:rsidP="001A6A64"/>
    <w:p w:rsidR="001A6A64" w:rsidRPr="00CE1540" w:rsidRDefault="006F43E5" w:rsidP="001A6A64">
      <w:bookmarkStart w:id="6" w:name="AuthorFullName"/>
      <w:r w:rsidRPr="00CE1540">
        <w:rPr>
          <w:b/>
        </w:rPr>
        <w:t>Dani Scuteri</w:t>
      </w:r>
      <w:bookmarkEnd w:id="6"/>
      <w:r>
        <w:rPr>
          <w:b/>
        </w:rPr>
        <w:t xml:space="preserve"> </w:t>
      </w:r>
      <w:bookmarkStart w:id="7" w:name="Signature"/>
      <w:bookmarkEnd w:id="7"/>
    </w:p>
    <w:p w:rsidR="001A6A64" w:rsidRPr="00CE1540" w:rsidRDefault="006F43E5" w:rsidP="001A6A64">
      <w:bookmarkStart w:id="8" w:name="AuthorJobDescription"/>
      <w:r w:rsidRPr="00CE1540">
        <w:rPr>
          <w:b/>
        </w:rPr>
        <w:t>Project Officer - Public Health and Safety</w:t>
      </w:r>
      <w:bookmarkEnd w:id="8"/>
    </w:p>
    <w:p w:rsidR="001A6A64" w:rsidRDefault="000711B6" w:rsidP="001A6A64"/>
    <w:p w:rsidR="001A6A64" w:rsidRDefault="006F43E5" w:rsidP="001A6A64">
      <w:r>
        <w:t>Enclosure</w:t>
      </w:r>
    </w:p>
    <w:p w:rsidR="001A6A64" w:rsidRDefault="000711B6" w:rsidP="001A6A64"/>
    <w:p w:rsidR="001A6A64" w:rsidRDefault="000711B6" w:rsidP="001A6A64"/>
    <w:p w:rsidR="006D3BA0" w:rsidRDefault="006D3BA0">
      <w:r>
        <w:br w:type="page"/>
      </w:r>
    </w:p>
    <w:p w:rsidR="00A07826" w:rsidRDefault="006D3BA0" w:rsidP="00640579">
      <w:pPr>
        <w:pStyle w:val="Heading1"/>
        <w:ind w:left="-709"/>
        <w:jc w:val="center"/>
      </w:pPr>
      <w:r>
        <w:lastRenderedPageBreak/>
        <w:t>Proposed Dry Zone Areas</w:t>
      </w:r>
    </w:p>
    <w:p w:rsidR="00640579" w:rsidRPr="00640579" w:rsidRDefault="00640579" w:rsidP="00640579">
      <w:r>
        <w:rPr>
          <w:noProof/>
        </w:rPr>
        <w:drawing>
          <wp:anchor distT="0" distB="0" distL="114300" distR="114300" simplePos="0" relativeHeight="251658752" behindDoc="1" locked="0" layoutInCell="1" allowOverlap="1">
            <wp:simplePos x="0" y="0"/>
            <wp:positionH relativeFrom="column">
              <wp:posOffset>-838257</wp:posOffset>
            </wp:positionH>
            <wp:positionV relativeFrom="paragraph">
              <wp:posOffset>254083</wp:posOffset>
            </wp:positionV>
            <wp:extent cx="6938010" cy="8865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7106" r="-3770"/>
                    <a:stretch>
                      <a:fillRect/>
                    </a:stretch>
                  </pic:blipFill>
                  <pic:spPr bwMode="auto">
                    <a:xfrm>
                      <a:off x="0" y="0"/>
                      <a:ext cx="6938010" cy="8865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0579" w:rsidRPr="00640579" w:rsidSect="00151F54">
      <w:footerReference w:type="first" r:id="rId12"/>
      <w:pgSz w:w="11906" w:h="16838"/>
      <w:pgMar w:top="2410" w:right="1644" w:bottom="1417" w:left="1797"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F4" w:rsidRDefault="006F43E5">
      <w:r>
        <w:separator/>
      </w:r>
    </w:p>
  </w:endnote>
  <w:endnote w:type="continuationSeparator" w:id="0">
    <w:p w:rsidR="00092FF4" w:rsidRDefault="006F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EA" w:rsidRPr="00424B5A" w:rsidRDefault="006F43E5">
    <w:pPr>
      <w:pStyle w:val="Footer"/>
      <w:rPr>
        <w:sz w:val="16"/>
        <w:szCs w:val="16"/>
      </w:rPr>
    </w:pPr>
    <w:r>
      <w:rPr>
        <w:sz w:val="16"/>
        <w:szCs w:val="16"/>
      </w:rPr>
      <w:t>19/109514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F4" w:rsidRDefault="006F43E5">
      <w:r>
        <w:separator/>
      </w:r>
    </w:p>
  </w:footnote>
  <w:footnote w:type="continuationSeparator" w:id="0">
    <w:p w:rsidR="00092FF4" w:rsidRDefault="006F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C2F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023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2D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2CA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8CC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41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41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E2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88C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A3F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AE1041F0">
      <w:start w:val="1"/>
      <w:numFmt w:val="bullet"/>
      <w:lvlText w:val=""/>
      <w:lvlJc w:val="left"/>
      <w:pPr>
        <w:ind w:left="720" w:hanging="360"/>
      </w:pPr>
      <w:rPr>
        <w:rFonts w:ascii="Symbol" w:hAnsi="Symbol"/>
      </w:rPr>
    </w:lvl>
    <w:lvl w:ilvl="1" w:tplc="09D80A62">
      <w:start w:val="1"/>
      <w:numFmt w:val="bullet"/>
      <w:lvlText w:val="o"/>
      <w:lvlJc w:val="left"/>
      <w:pPr>
        <w:tabs>
          <w:tab w:val="num" w:pos="1440"/>
        </w:tabs>
        <w:ind w:left="1440" w:hanging="360"/>
      </w:pPr>
      <w:rPr>
        <w:rFonts w:ascii="Courier New" w:hAnsi="Courier New"/>
      </w:rPr>
    </w:lvl>
    <w:lvl w:ilvl="2" w:tplc="BAEEF456">
      <w:start w:val="1"/>
      <w:numFmt w:val="bullet"/>
      <w:lvlText w:val=""/>
      <w:lvlJc w:val="left"/>
      <w:pPr>
        <w:tabs>
          <w:tab w:val="num" w:pos="2160"/>
        </w:tabs>
        <w:ind w:left="2160" w:hanging="360"/>
      </w:pPr>
      <w:rPr>
        <w:rFonts w:ascii="Wingdings" w:hAnsi="Wingdings"/>
      </w:rPr>
    </w:lvl>
    <w:lvl w:ilvl="3" w:tplc="1AB887F8">
      <w:start w:val="1"/>
      <w:numFmt w:val="bullet"/>
      <w:lvlText w:val=""/>
      <w:lvlJc w:val="left"/>
      <w:pPr>
        <w:tabs>
          <w:tab w:val="num" w:pos="2880"/>
        </w:tabs>
        <w:ind w:left="2880" w:hanging="360"/>
      </w:pPr>
      <w:rPr>
        <w:rFonts w:ascii="Symbol" w:hAnsi="Symbol"/>
      </w:rPr>
    </w:lvl>
    <w:lvl w:ilvl="4" w:tplc="D7568824">
      <w:start w:val="1"/>
      <w:numFmt w:val="bullet"/>
      <w:lvlText w:val="o"/>
      <w:lvlJc w:val="left"/>
      <w:pPr>
        <w:tabs>
          <w:tab w:val="num" w:pos="3600"/>
        </w:tabs>
        <w:ind w:left="3600" w:hanging="360"/>
      </w:pPr>
      <w:rPr>
        <w:rFonts w:ascii="Courier New" w:hAnsi="Courier New"/>
      </w:rPr>
    </w:lvl>
    <w:lvl w:ilvl="5" w:tplc="332C8F36">
      <w:start w:val="1"/>
      <w:numFmt w:val="bullet"/>
      <w:lvlText w:val=""/>
      <w:lvlJc w:val="left"/>
      <w:pPr>
        <w:tabs>
          <w:tab w:val="num" w:pos="4320"/>
        </w:tabs>
        <w:ind w:left="4320" w:hanging="360"/>
      </w:pPr>
      <w:rPr>
        <w:rFonts w:ascii="Wingdings" w:hAnsi="Wingdings"/>
      </w:rPr>
    </w:lvl>
    <w:lvl w:ilvl="6" w:tplc="A1D63016">
      <w:start w:val="1"/>
      <w:numFmt w:val="bullet"/>
      <w:lvlText w:val=""/>
      <w:lvlJc w:val="left"/>
      <w:pPr>
        <w:tabs>
          <w:tab w:val="num" w:pos="5040"/>
        </w:tabs>
        <w:ind w:left="5040" w:hanging="360"/>
      </w:pPr>
      <w:rPr>
        <w:rFonts w:ascii="Symbol" w:hAnsi="Symbol"/>
      </w:rPr>
    </w:lvl>
    <w:lvl w:ilvl="7" w:tplc="3380142A">
      <w:start w:val="1"/>
      <w:numFmt w:val="bullet"/>
      <w:lvlText w:val="o"/>
      <w:lvlJc w:val="left"/>
      <w:pPr>
        <w:tabs>
          <w:tab w:val="num" w:pos="5760"/>
        </w:tabs>
        <w:ind w:left="5760" w:hanging="360"/>
      </w:pPr>
      <w:rPr>
        <w:rFonts w:ascii="Courier New" w:hAnsi="Courier New"/>
      </w:rPr>
    </w:lvl>
    <w:lvl w:ilvl="8" w:tplc="0BC0240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hybridMultilevel"/>
    <w:tmpl w:val="00000002"/>
    <w:lvl w:ilvl="0" w:tplc="BE344DD2">
      <w:start w:val="1"/>
      <w:numFmt w:val="bullet"/>
      <w:lvlText w:val=""/>
      <w:lvlJc w:val="left"/>
      <w:pPr>
        <w:ind w:left="720" w:hanging="360"/>
      </w:pPr>
      <w:rPr>
        <w:rFonts w:ascii="Symbol" w:hAnsi="Symbol"/>
      </w:rPr>
    </w:lvl>
    <w:lvl w:ilvl="1" w:tplc="DF0C8124">
      <w:start w:val="1"/>
      <w:numFmt w:val="bullet"/>
      <w:lvlText w:val="o"/>
      <w:lvlJc w:val="left"/>
      <w:pPr>
        <w:tabs>
          <w:tab w:val="num" w:pos="1440"/>
        </w:tabs>
        <w:ind w:left="1440" w:hanging="360"/>
      </w:pPr>
      <w:rPr>
        <w:rFonts w:ascii="Courier New" w:hAnsi="Courier New"/>
      </w:rPr>
    </w:lvl>
    <w:lvl w:ilvl="2" w:tplc="CBCAA3F8">
      <w:start w:val="1"/>
      <w:numFmt w:val="bullet"/>
      <w:lvlText w:val=""/>
      <w:lvlJc w:val="left"/>
      <w:pPr>
        <w:tabs>
          <w:tab w:val="num" w:pos="2160"/>
        </w:tabs>
        <w:ind w:left="2160" w:hanging="360"/>
      </w:pPr>
      <w:rPr>
        <w:rFonts w:ascii="Wingdings" w:hAnsi="Wingdings"/>
      </w:rPr>
    </w:lvl>
    <w:lvl w:ilvl="3" w:tplc="14DA73BA">
      <w:start w:val="1"/>
      <w:numFmt w:val="bullet"/>
      <w:lvlText w:val=""/>
      <w:lvlJc w:val="left"/>
      <w:pPr>
        <w:tabs>
          <w:tab w:val="num" w:pos="2880"/>
        </w:tabs>
        <w:ind w:left="2880" w:hanging="360"/>
      </w:pPr>
      <w:rPr>
        <w:rFonts w:ascii="Symbol" w:hAnsi="Symbol"/>
      </w:rPr>
    </w:lvl>
    <w:lvl w:ilvl="4" w:tplc="11985300">
      <w:start w:val="1"/>
      <w:numFmt w:val="bullet"/>
      <w:lvlText w:val="o"/>
      <w:lvlJc w:val="left"/>
      <w:pPr>
        <w:tabs>
          <w:tab w:val="num" w:pos="3600"/>
        </w:tabs>
        <w:ind w:left="3600" w:hanging="360"/>
      </w:pPr>
      <w:rPr>
        <w:rFonts w:ascii="Courier New" w:hAnsi="Courier New"/>
      </w:rPr>
    </w:lvl>
    <w:lvl w:ilvl="5" w:tplc="C13EFBC8">
      <w:start w:val="1"/>
      <w:numFmt w:val="bullet"/>
      <w:lvlText w:val=""/>
      <w:lvlJc w:val="left"/>
      <w:pPr>
        <w:tabs>
          <w:tab w:val="num" w:pos="4320"/>
        </w:tabs>
        <w:ind w:left="4320" w:hanging="360"/>
      </w:pPr>
      <w:rPr>
        <w:rFonts w:ascii="Wingdings" w:hAnsi="Wingdings"/>
      </w:rPr>
    </w:lvl>
    <w:lvl w:ilvl="6" w:tplc="F25425DC">
      <w:start w:val="1"/>
      <w:numFmt w:val="bullet"/>
      <w:lvlText w:val=""/>
      <w:lvlJc w:val="left"/>
      <w:pPr>
        <w:tabs>
          <w:tab w:val="num" w:pos="5040"/>
        </w:tabs>
        <w:ind w:left="5040" w:hanging="360"/>
      </w:pPr>
      <w:rPr>
        <w:rFonts w:ascii="Symbol" w:hAnsi="Symbol"/>
      </w:rPr>
    </w:lvl>
    <w:lvl w:ilvl="7" w:tplc="E0D26958">
      <w:start w:val="1"/>
      <w:numFmt w:val="bullet"/>
      <w:lvlText w:val="o"/>
      <w:lvlJc w:val="left"/>
      <w:pPr>
        <w:tabs>
          <w:tab w:val="num" w:pos="5760"/>
        </w:tabs>
        <w:ind w:left="5760" w:hanging="360"/>
      </w:pPr>
      <w:rPr>
        <w:rFonts w:ascii="Courier New" w:hAnsi="Courier New"/>
      </w:rPr>
    </w:lvl>
    <w:lvl w:ilvl="8" w:tplc="E9C0F302">
      <w:start w:val="1"/>
      <w:numFmt w:val="bullet"/>
      <w:lvlText w:val=""/>
      <w:lvlJc w:val="left"/>
      <w:pPr>
        <w:tabs>
          <w:tab w:val="num" w:pos="6480"/>
        </w:tabs>
        <w:ind w:left="6480" w:hanging="360"/>
      </w:pPr>
      <w:rPr>
        <w:rFonts w:ascii="Wingdings" w:hAnsi="Wingdings"/>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A0"/>
    <w:rsid w:val="000711B6"/>
    <w:rsid w:val="00092FF4"/>
    <w:rsid w:val="00112864"/>
    <w:rsid w:val="00151F54"/>
    <w:rsid w:val="002876EE"/>
    <w:rsid w:val="00640579"/>
    <w:rsid w:val="006D3BA0"/>
    <w:rsid w:val="006F43E5"/>
    <w:rsid w:val="007A77CF"/>
    <w:rsid w:val="00980B0F"/>
    <w:rsid w:val="00DB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FC18A-0663-46D5-8FC1-1477A0BB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7E2"/>
    <w:rPr>
      <w:rFonts w:ascii="Calibri" w:hAnsi="Calibri"/>
      <w:sz w:val="22"/>
      <w:szCs w:val="24"/>
    </w:rPr>
  </w:style>
  <w:style w:type="paragraph" w:styleId="Heading1">
    <w:name w:val="heading 1"/>
    <w:basedOn w:val="Normal"/>
    <w:next w:val="Normal"/>
    <w:qFormat/>
    <w:rsid w:val="000A1390"/>
    <w:pPr>
      <w:keepNext/>
      <w:outlineLvl w:val="0"/>
    </w:pPr>
    <w:rPr>
      <w:rFonts w:cs="Arial"/>
      <w:b/>
      <w:bCs/>
      <w:kern w:val="32"/>
      <w:sz w:val="40"/>
      <w:szCs w:val="32"/>
    </w:rPr>
  </w:style>
  <w:style w:type="paragraph" w:styleId="Heading2">
    <w:name w:val="heading 2"/>
    <w:basedOn w:val="Normal"/>
    <w:next w:val="Normal"/>
    <w:qFormat/>
    <w:rsid w:val="000A1390"/>
    <w:pPr>
      <w:keepNext/>
      <w:outlineLvl w:val="1"/>
    </w:pPr>
    <w:rPr>
      <w:rFonts w:cs="Arial"/>
      <w:b/>
      <w:bCs/>
      <w:iCs/>
      <w:sz w:val="26"/>
      <w:szCs w:val="28"/>
    </w:rPr>
  </w:style>
  <w:style w:type="paragraph" w:styleId="Heading3">
    <w:name w:val="heading 3"/>
    <w:basedOn w:val="Normal"/>
    <w:next w:val="Normal"/>
    <w:qFormat/>
    <w:rsid w:val="000A139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37E2"/>
    <w:pPr>
      <w:framePr w:w="7920" w:h="1980" w:hRule="exact" w:hSpace="180" w:wrap="auto" w:hAnchor="page" w:xAlign="center" w:yAlign="bottom"/>
      <w:ind w:left="2880"/>
    </w:pPr>
    <w:rPr>
      <w:rFonts w:cs="Arial"/>
      <w:sz w:val="24"/>
    </w:rPr>
  </w:style>
  <w:style w:type="paragraph" w:styleId="EnvelopeReturn">
    <w:name w:val="envelope return"/>
    <w:basedOn w:val="Normal"/>
    <w:rsid w:val="005F37E2"/>
    <w:rPr>
      <w:rFonts w:cs="Arial"/>
      <w:sz w:val="20"/>
      <w:szCs w:val="20"/>
    </w:rPr>
  </w:style>
  <w:style w:type="paragraph" w:styleId="BalloonText">
    <w:name w:val="Balloon Text"/>
    <w:basedOn w:val="Normal"/>
    <w:link w:val="BalloonTextChar"/>
    <w:rsid w:val="004034D6"/>
    <w:rPr>
      <w:rFonts w:ascii="Tahoma" w:hAnsi="Tahoma" w:cs="Tahoma"/>
      <w:sz w:val="16"/>
      <w:szCs w:val="16"/>
    </w:rPr>
  </w:style>
  <w:style w:type="character" w:customStyle="1" w:styleId="BalloonTextChar">
    <w:name w:val="Balloon Text Char"/>
    <w:basedOn w:val="DefaultParagraphFont"/>
    <w:link w:val="BalloonText"/>
    <w:rsid w:val="004034D6"/>
    <w:rPr>
      <w:rFonts w:ascii="Tahoma" w:hAnsi="Tahoma" w:cs="Tahoma"/>
      <w:sz w:val="16"/>
      <w:szCs w:val="16"/>
    </w:rPr>
  </w:style>
  <w:style w:type="paragraph" w:styleId="Footer">
    <w:name w:val="footer"/>
    <w:basedOn w:val="Normal"/>
    <w:link w:val="FooterChar"/>
    <w:rsid w:val="004034D6"/>
    <w:pPr>
      <w:tabs>
        <w:tab w:val="center" w:pos="4513"/>
        <w:tab w:val="right" w:pos="9026"/>
      </w:tabs>
    </w:pPr>
  </w:style>
  <w:style w:type="character" w:customStyle="1" w:styleId="FooterChar">
    <w:name w:val="Footer Char"/>
    <w:basedOn w:val="DefaultParagraphFont"/>
    <w:link w:val="Footer"/>
    <w:rsid w:val="004034D6"/>
    <w:rPr>
      <w:rFonts w:ascii="Calibri" w:hAnsi="Calibri"/>
      <w:sz w:val="22"/>
      <w:szCs w:val="24"/>
    </w:rPr>
  </w:style>
  <w:style w:type="paragraph" w:styleId="Header">
    <w:name w:val="header"/>
    <w:basedOn w:val="Normal"/>
    <w:link w:val="HeaderChar"/>
    <w:rsid w:val="004034D6"/>
    <w:pPr>
      <w:tabs>
        <w:tab w:val="center" w:pos="4513"/>
        <w:tab w:val="right" w:pos="9026"/>
      </w:tabs>
    </w:pPr>
  </w:style>
  <w:style w:type="character" w:customStyle="1" w:styleId="HeaderChar">
    <w:name w:val="Header Char"/>
    <w:basedOn w:val="DefaultParagraphFont"/>
    <w:link w:val="Header"/>
    <w:rsid w:val="004034D6"/>
    <w:rPr>
      <w:rFonts w:ascii="Calibri" w:hAnsi="Calibri"/>
      <w:sz w:val="22"/>
      <w:szCs w:val="24"/>
    </w:rPr>
  </w:style>
  <w:style w:type="character" w:styleId="PageNumber">
    <w:name w:val="page number"/>
    <w:basedOn w:val="DefaultParagraphFont"/>
    <w:rsid w:val="004034D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yoursaycharlessturt.com.au/dry-areas-midcourse-and-shoreline-reser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Letter - Template - Admin, Property &amp; Street</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Template - Admin, Property &amp; Street</dc:title>
  <dc:creator>Dani Scuteri</dc:creator>
  <cp:lastModifiedBy>Sarah Maddock</cp:lastModifiedBy>
  <cp:revision>2</cp:revision>
  <cp:lastPrinted>2019-04-16T06:03:00Z</cp:lastPrinted>
  <dcterms:created xsi:type="dcterms:W3CDTF">2019-04-18T01:58:00Z</dcterms:created>
  <dcterms:modified xsi:type="dcterms:W3CDTF">2019-04-18T01:58:00Z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ies>
</file>